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C537A1">
        <w:trPr>
          <w:trHeight w:val="111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135C50DA" w:rsidR="004977E7" w:rsidRDefault="001A3A1B"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981C5C">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r w:rsidR="004977E7" w:rsidRPr="00EA1A82">
              <w:rPr>
                <w:rFonts w:asciiTheme="minorHAnsi" w:hAnsiTheme="minorHAnsi" w:cstheme="minorHAnsi"/>
                <w:szCs w:val="22"/>
              </w:rPr>
              <w:t>, Chair</w:t>
            </w:r>
          </w:p>
          <w:p w14:paraId="1E83055C" w14:textId="2E156BF1" w:rsidR="00CB60D0" w:rsidRPr="00CB60D0" w:rsidRDefault="001A3A1B" w:rsidP="00CB60D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0F3F6990" w:rsidR="003807ED" w:rsidRDefault="00CB60D0"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01632849"/>
                <w14:checkbox>
                  <w14:checked w14:val="1"/>
                  <w14:checkedState w14:val="2612" w14:font="MS Gothic"/>
                  <w14:uncheckedState w14:val="2610" w14:font="MS Gothic"/>
                </w14:checkbox>
              </w:sdtPr>
              <w:sdtContent>
                <w:r>
                  <w:rPr>
                    <w:rFonts w:ascii="MS Gothic" w:eastAsia="MS Gothic" w:hAnsi="MS Gothic" w:cstheme="minorHAnsi" w:hint="eastAsia"/>
                    <w:szCs w:val="22"/>
                  </w:rPr>
                  <w:t>☒</w:t>
                </w:r>
              </w:sdtContent>
            </w:sdt>
            <w:r w:rsidR="003807ED" w:rsidRPr="003807ED">
              <w:rPr>
                <w:rFonts w:asciiTheme="minorHAnsi" w:hAnsiTheme="minorHAnsi" w:cstheme="minorHAnsi"/>
                <w:szCs w:val="22"/>
              </w:rPr>
              <w:t>Jay Potts, City of Prescott</w:t>
            </w:r>
          </w:p>
          <w:p w14:paraId="4DE0F3B9" w14:textId="1DA82926" w:rsidR="001C75AA" w:rsidRPr="00EA1A82" w:rsidRDefault="001A3A1B"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1"/>
                  <w14:checkedState w14:val="2612" w14:font="MS Gothic"/>
                  <w14:uncheckedState w14:val="2610" w14:font="MS Gothic"/>
                </w14:checkbox>
              </w:sdtPr>
              <w:sdtEndPr/>
              <w:sdtContent>
                <w:r w:rsidR="00CE2ADD">
                  <w:rPr>
                    <w:rFonts w:ascii="MS Gothic" w:eastAsia="MS Gothic" w:hAnsi="MS Gothic" w:cstheme="minorHAnsi" w:hint="eastAsia"/>
                    <w:szCs w:val="22"/>
                  </w:rPr>
                  <w:t>☒</w:t>
                </w:r>
              </w:sdtContent>
            </w:sdt>
            <w:r w:rsidR="00CE2ADD">
              <w:rPr>
                <w:rFonts w:asciiTheme="minorHAnsi" w:hAnsiTheme="minorHAnsi" w:cstheme="minorHAnsi"/>
                <w:szCs w:val="22"/>
              </w:rPr>
              <w:t>Elizabeth Chamberlain</w:t>
            </w:r>
            <w:r w:rsidR="001C75AA">
              <w:rPr>
                <w:rFonts w:asciiTheme="minorHAnsi" w:hAnsiTheme="minorHAnsi" w:cstheme="minorHAnsi"/>
                <w:szCs w:val="22"/>
              </w:rPr>
              <w:t xml:space="preserve">, City of Walla Walla </w:t>
            </w:r>
          </w:p>
          <w:p w14:paraId="49F2CC2F" w14:textId="72E0E2AE" w:rsidR="004977E7" w:rsidRPr="00EA1A82" w:rsidRDefault="001A3A1B"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1"/>
                  <w14:checkedState w14:val="2612" w14:font="MS Gothic"/>
                  <w14:uncheckedState w14:val="2610" w14:font="MS Gothic"/>
                </w14:checkbox>
              </w:sdtPr>
              <w:sdtEndPr/>
              <w:sdtContent>
                <w:r w:rsidR="008B3A25">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46E91980" w:rsidR="00AF112E" w:rsidRDefault="001A3A1B"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0"/>
                  <w14:checkedState w14:val="2612" w14:font="MS Gothic"/>
                  <w14:uncheckedState w14:val="2610" w14:font="MS Gothic"/>
                </w14:checkbox>
              </w:sdtPr>
              <w:sdtEndPr/>
              <w:sdtContent>
                <w:r w:rsidR="00BA40D7">
                  <w:rPr>
                    <w:rFonts w:ascii="MS Gothic" w:eastAsia="MS Gothic" w:hAnsi="MS Gothic" w:cstheme="minorHAnsi" w:hint="eastAsia"/>
                    <w:szCs w:val="22"/>
                  </w:rPr>
                  <w:t>☐</w:t>
                </w:r>
              </w:sdtContent>
            </w:sdt>
            <w:r w:rsidR="001C75AA">
              <w:rPr>
                <w:rFonts w:asciiTheme="minorHAnsi" w:hAnsiTheme="minorHAnsi" w:cstheme="minorHAnsi"/>
                <w:szCs w:val="22"/>
              </w:rPr>
              <w:t>Jim Johnson, BOCC</w:t>
            </w:r>
          </w:p>
          <w:p w14:paraId="6A8E1685" w14:textId="3D267E96" w:rsidR="004E7280" w:rsidRDefault="001A3A1B"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1"/>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BA60E8">
              <w:rPr>
                <w:rFonts w:asciiTheme="minorHAnsi" w:hAnsiTheme="minorHAnsi" w:cstheme="minorHAnsi"/>
                <w:szCs w:val="22"/>
              </w:rPr>
              <w:t>Juli Reinholz</w:t>
            </w:r>
          </w:p>
          <w:p w14:paraId="1D04C0B9" w14:textId="79584171" w:rsidR="0072368F" w:rsidRPr="00EA1A82" w:rsidRDefault="001A3A1B"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1"/>
                  <w14:checkedState w14:val="2612" w14:font="MS Gothic"/>
                  <w14:uncheckedState w14:val="2610" w14:font="MS Gothic"/>
                </w14:checkbox>
              </w:sdtPr>
              <w:sdtEndPr/>
              <w:sdtContent>
                <w:r w:rsidR="008B3A25">
                  <w:rPr>
                    <w:rFonts w:ascii="MS Gothic" w:eastAsia="MS Gothic" w:hAnsi="MS Gothic" w:cstheme="minorHAnsi" w:hint="eastAsia"/>
                    <w:szCs w:val="22"/>
                  </w:rPr>
                  <w:t>☒</w:t>
                </w:r>
              </w:sdtContent>
            </w:sdt>
            <w:r w:rsidR="00BA60E8" w:rsidRPr="003807ED">
              <w:rPr>
                <w:rFonts w:asciiTheme="minorHAnsi" w:hAnsiTheme="minorHAnsi" w:cstheme="minorHAnsi"/>
                <w:szCs w:val="22"/>
              </w:rPr>
              <w:t>Kathy Covey</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234878DD" w:rsidR="004E7280" w:rsidRDefault="001A3A1B"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EC4CFE">
              <w:rPr>
                <w:rFonts w:asciiTheme="minorHAnsi" w:hAnsiTheme="minorHAnsi" w:cstheme="minorHAnsi"/>
                <w:szCs w:val="22"/>
              </w:rPr>
              <w:t>VETERANS VACANT</w:t>
            </w:r>
            <w:r w:rsidR="00981C5C">
              <w:rPr>
                <w:rFonts w:asciiTheme="minorHAnsi" w:hAnsiTheme="minorHAnsi" w:cstheme="minorHAnsi"/>
                <w:szCs w:val="22"/>
              </w:rPr>
              <w:t>-Dawn Avery</w:t>
            </w:r>
          </w:p>
          <w:p w14:paraId="71AC3BA7" w14:textId="2D461398" w:rsidR="004E7280" w:rsidRDefault="001A3A1B"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77777777" w:rsidR="006F4F7D" w:rsidRPr="00EA1A82" w:rsidRDefault="001A3A1B"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1C75AA">
              <w:rPr>
                <w:rFonts w:asciiTheme="minorHAnsi" w:hAnsiTheme="minorHAnsi" w:cstheme="minorHAnsi"/>
                <w:szCs w:val="22"/>
              </w:rPr>
              <w:t>Andrea Weckmueller-Behringer</w:t>
            </w:r>
            <w:r w:rsidR="00C61434">
              <w:rPr>
                <w:rFonts w:asciiTheme="minorHAnsi" w:hAnsiTheme="minorHAnsi" w:cstheme="minorHAnsi"/>
                <w:szCs w:val="22"/>
              </w:rPr>
              <w:t>,</w:t>
            </w:r>
            <w:r w:rsidR="003807ED">
              <w:rPr>
                <w:rFonts w:asciiTheme="minorHAnsi" w:hAnsiTheme="minorHAnsi" w:cstheme="minorHAnsi"/>
                <w:szCs w:val="22"/>
              </w:rPr>
              <w:t xml:space="preserve"> </w:t>
            </w:r>
            <w:r w:rsidR="001563B8">
              <w:rPr>
                <w:rFonts w:asciiTheme="minorHAnsi" w:hAnsiTheme="minorHAnsi" w:cstheme="minorHAnsi"/>
                <w:szCs w:val="22"/>
              </w:rPr>
              <w:t>T</w:t>
            </w:r>
            <w:r w:rsidR="00C61434">
              <w:rPr>
                <w:rFonts w:asciiTheme="minorHAnsi" w:hAnsiTheme="minorHAnsi" w:cstheme="minorHAnsi"/>
                <w:szCs w:val="22"/>
              </w:rPr>
              <w:t>ransportation</w:t>
            </w:r>
          </w:p>
          <w:p w14:paraId="071F3B0B" w14:textId="76A688B1" w:rsidR="004E7280" w:rsidRPr="00EA1A82" w:rsidRDefault="001A3A1B"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0"/>
                  <w14:checkedState w14:val="2612" w14:font="MS Gothic"/>
                  <w14:uncheckedState w14:val="2610" w14:font="MS Gothic"/>
                </w14:checkbox>
              </w:sdtPr>
              <w:sdtEndPr/>
              <w:sdtContent>
                <w:r w:rsidR="008B3A25">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51D58116" w:rsidR="0002750D" w:rsidRPr="00EA1A82" w:rsidRDefault="001A3A1B"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1"/>
                  <w14:checkedState w14:val="2612" w14:font="MS Gothic"/>
                  <w14:uncheckedState w14:val="2610" w14:font="MS Gothic"/>
                </w14:checkbox>
              </w:sdtPr>
              <w:sdtEndPr/>
              <w:sdtContent>
                <w:r w:rsidR="008B3A25">
                  <w:rPr>
                    <w:rFonts w:ascii="MS Gothic" w:eastAsia="MS Gothic" w:hAnsi="MS Gothic" w:cstheme="minorHAnsi" w:hint="eastAsia"/>
                    <w:szCs w:val="22"/>
                  </w:rPr>
                  <w:t>☒</w:t>
                </w:r>
              </w:sdtContent>
            </w:sdt>
            <w:r w:rsidR="001C75AA">
              <w:rPr>
                <w:rFonts w:asciiTheme="minorHAnsi" w:hAnsiTheme="minorHAnsi" w:cstheme="minorHAnsi"/>
                <w:szCs w:val="22"/>
              </w:rPr>
              <w:t>Tyler Graber, Legal</w:t>
            </w:r>
          </w:p>
          <w:p w14:paraId="3DC782CC" w14:textId="2F2D5CC9" w:rsidR="004E7280" w:rsidRDefault="001A3A1B"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46AE4119" w:rsidR="00814E79" w:rsidRDefault="001A3A1B"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EndPr/>
              <w:sdtContent>
                <w:r w:rsidR="00814E79">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2469711" w14:textId="787A7BB3" w:rsidR="004E7280" w:rsidRPr="00EA1A82" w:rsidRDefault="001A3A1B"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EC4CFE">
              <w:rPr>
                <w:rFonts w:asciiTheme="minorHAnsi" w:hAnsiTheme="minorHAnsi" w:cstheme="minorHAnsi"/>
                <w:szCs w:val="22"/>
              </w:rPr>
              <w:t>HOSPITAL VACANT</w:t>
            </w:r>
            <w:r w:rsidR="00563E24">
              <w:rPr>
                <w:rFonts w:asciiTheme="minorHAnsi" w:hAnsiTheme="minorHAnsi" w:cstheme="minorHAnsi"/>
                <w:szCs w:val="22"/>
              </w:rPr>
              <w:t>-Meghan to inquire with Susan Blackburn from Providence</w:t>
            </w:r>
          </w:p>
          <w:p w14:paraId="4067A792" w14:textId="77777777" w:rsidR="004977E7" w:rsidRPr="00EA1A82" w:rsidRDefault="004977E7" w:rsidP="004977E7">
            <w:pPr>
              <w:shd w:val="clear" w:color="auto" w:fill="FFFFFF"/>
              <w:rPr>
                <w:rFonts w:asciiTheme="minorHAnsi" w:hAnsiTheme="minorHAnsi" w:cstheme="minorHAnsi"/>
                <w:szCs w:val="22"/>
              </w:rPr>
            </w:pPr>
          </w:p>
        </w:tc>
      </w:tr>
      <w:tr w:rsidR="004E7280" w:rsidRPr="00EA1A82" w14:paraId="1CBEF5EE" w14:textId="77777777" w:rsidTr="00C537A1">
        <w:trPr>
          <w:trHeight w:val="198"/>
        </w:trPr>
        <w:tc>
          <w:tcPr>
            <w:tcW w:w="10902" w:type="dxa"/>
            <w:gridSpan w:val="3"/>
          </w:tcPr>
          <w:p w14:paraId="4E4EE355" w14:textId="77777777" w:rsidR="004E7280" w:rsidRPr="00A23531" w:rsidRDefault="004E7280" w:rsidP="004E7280">
            <w:pPr>
              <w:shd w:val="clear" w:color="auto" w:fill="FFFFFF"/>
              <w:rPr>
                <w:rFonts w:asciiTheme="minorHAnsi" w:hAnsiTheme="minorHAnsi" w:cstheme="minorHAnsi"/>
                <w:b/>
                <w:szCs w:val="22"/>
                <w:u w:val="single"/>
              </w:rPr>
            </w:pPr>
            <w:r w:rsidRPr="00A23531">
              <w:rPr>
                <w:rFonts w:asciiTheme="minorHAnsi" w:hAnsiTheme="minorHAnsi" w:cstheme="minorHAnsi"/>
                <w:b/>
                <w:szCs w:val="22"/>
                <w:u w:val="single"/>
              </w:rPr>
              <w:t xml:space="preserve">Non-Voting Participants: </w:t>
            </w:r>
          </w:p>
          <w:p w14:paraId="43741D14" w14:textId="1DC8F6A7" w:rsidR="0079734C" w:rsidRDefault="00D51CA5" w:rsidP="004E7280">
            <w:pPr>
              <w:shd w:val="clear" w:color="auto" w:fill="FFFFFF"/>
              <w:rPr>
                <w:rFonts w:asciiTheme="minorHAnsi" w:hAnsiTheme="minorHAnsi" w:cstheme="minorHAnsi"/>
                <w:szCs w:val="22"/>
              </w:rPr>
            </w:pPr>
            <w:r>
              <w:rPr>
                <w:rFonts w:asciiTheme="minorHAnsi" w:hAnsiTheme="minorHAnsi" w:cstheme="minorHAnsi"/>
                <w:szCs w:val="22"/>
              </w:rPr>
              <w:t>Rachel E</w:t>
            </w:r>
            <w:r w:rsidR="00E45891">
              <w:rPr>
                <w:rFonts w:asciiTheme="minorHAnsi" w:hAnsiTheme="minorHAnsi" w:cstheme="minorHAnsi"/>
                <w:szCs w:val="22"/>
              </w:rPr>
              <w:t>l</w:t>
            </w:r>
            <w:r>
              <w:rPr>
                <w:rFonts w:asciiTheme="minorHAnsi" w:hAnsiTheme="minorHAnsi" w:cstheme="minorHAnsi"/>
                <w:szCs w:val="22"/>
              </w:rPr>
              <w:t>fenbein</w:t>
            </w:r>
            <w:r w:rsidR="008C1DCC">
              <w:rPr>
                <w:rFonts w:asciiTheme="minorHAnsi" w:hAnsiTheme="minorHAnsi" w:cstheme="minorHAnsi"/>
                <w:szCs w:val="22"/>
              </w:rPr>
              <w:t>, Catherine Veninga</w:t>
            </w:r>
            <w:r w:rsidR="008B3A25">
              <w:rPr>
                <w:rFonts w:asciiTheme="minorHAnsi" w:hAnsiTheme="minorHAnsi" w:cstheme="minorHAnsi"/>
                <w:szCs w:val="22"/>
              </w:rPr>
              <w:t>, TJ Espinoza, Elizabeth Guerra</w:t>
            </w:r>
          </w:p>
          <w:p w14:paraId="588C6301" w14:textId="5EDEB1B6" w:rsidR="004E7280" w:rsidRPr="00EA1A82" w:rsidRDefault="00D51CA5" w:rsidP="0079734C">
            <w:pPr>
              <w:shd w:val="clear" w:color="auto" w:fill="FFFFFF"/>
              <w:rPr>
                <w:rFonts w:asciiTheme="minorHAnsi" w:hAnsiTheme="minorHAnsi" w:cstheme="minorHAnsi"/>
                <w:szCs w:val="22"/>
              </w:rPr>
            </w:pPr>
            <w:r>
              <w:rPr>
                <w:rFonts w:asciiTheme="minorHAnsi" w:hAnsiTheme="minorHAnsi" w:cstheme="minorHAnsi"/>
                <w:szCs w:val="22"/>
              </w:rPr>
              <w:t>DCH Staff:</w:t>
            </w:r>
            <w:r w:rsidR="00CE2ADD">
              <w:rPr>
                <w:rFonts w:asciiTheme="minorHAnsi" w:hAnsiTheme="minorHAnsi" w:cstheme="minorHAnsi"/>
                <w:szCs w:val="22"/>
              </w:rPr>
              <w:t xml:space="preserve"> </w:t>
            </w:r>
            <w:r w:rsidR="0034098E">
              <w:rPr>
                <w:rFonts w:asciiTheme="minorHAnsi" w:hAnsiTheme="minorHAnsi" w:cstheme="minorHAnsi"/>
                <w:szCs w:val="22"/>
              </w:rPr>
              <w:t>Sam Jackle</w:t>
            </w:r>
          </w:p>
        </w:tc>
      </w:tr>
    </w:tbl>
    <w:p w14:paraId="64ED79C2" w14:textId="1D3C83D8" w:rsidR="00F76F85" w:rsidRDefault="004977E7" w:rsidP="004977E7">
      <w:pPr>
        <w:jc w:val="both"/>
        <w:rPr>
          <w:rFonts w:asciiTheme="minorHAnsi" w:hAnsiTheme="minorHAnsi" w:cstheme="minorHAnsi"/>
          <w:b/>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Yes</w:t>
      </w:r>
    </w:p>
    <w:p w14:paraId="359ABCE0" w14:textId="77777777" w:rsidR="00113093" w:rsidRDefault="00113093" w:rsidP="004977E7">
      <w:pPr>
        <w:jc w:val="both"/>
        <w:rPr>
          <w:rFonts w:asciiTheme="minorHAnsi" w:hAnsiTheme="minorHAnsi" w:cstheme="minorHAnsi"/>
          <w:b/>
          <w:szCs w:val="22"/>
        </w:rPr>
      </w:pPr>
    </w:p>
    <w:p w14:paraId="05650091" w14:textId="365FB435" w:rsidR="007D77F5" w:rsidRPr="00EA1A82" w:rsidRDefault="004977E7" w:rsidP="004977E7">
      <w:pPr>
        <w:jc w:val="both"/>
        <w:rPr>
          <w:rFonts w:asciiTheme="minorHAnsi" w:hAnsiTheme="minorHAnsi" w:cstheme="minorHAnsi"/>
          <w:szCs w:val="22"/>
        </w:rPr>
      </w:pPr>
      <w:r w:rsidRPr="00EA1A82">
        <w:rPr>
          <w:rFonts w:asciiTheme="minorHAnsi" w:hAnsiTheme="minorHAnsi" w:cstheme="minorHAnsi"/>
          <w:b/>
          <w:szCs w:val="22"/>
        </w:rPr>
        <w:t>Welcome:</w:t>
      </w:r>
      <w:r w:rsidR="00A51A34">
        <w:rPr>
          <w:rFonts w:asciiTheme="minorHAnsi" w:hAnsiTheme="minorHAnsi" w:cstheme="minorHAnsi"/>
          <w:szCs w:val="22"/>
        </w:rPr>
        <w:t xml:space="preserve">  </w:t>
      </w:r>
      <w:r w:rsidR="00814E79">
        <w:rPr>
          <w:rFonts w:asciiTheme="minorHAnsi" w:hAnsiTheme="minorHAnsi" w:cstheme="minorHAnsi"/>
          <w:szCs w:val="22"/>
        </w:rPr>
        <w:t>Mike</w:t>
      </w:r>
      <w:r w:rsidR="00A23531">
        <w:rPr>
          <w:rFonts w:asciiTheme="minorHAnsi" w:hAnsiTheme="minorHAnsi" w:cstheme="minorHAnsi"/>
          <w:szCs w:val="22"/>
        </w:rPr>
        <w:t xml:space="preserve"> called</w:t>
      </w:r>
      <w:r w:rsidRPr="00EA1A82">
        <w:rPr>
          <w:rFonts w:asciiTheme="minorHAnsi" w:hAnsiTheme="minorHAnsi" w:cstheme="minorHAnsi"/>
          <w:szCs w:val="22"/>
        </w:rPr>
        <w:t xml:space="preserve"> the meeti</w:t>
      </w:r>
      <w:r w:rsidR="0072368F" w:rsidRPr="00EA1A82">
        <w:rPr>
          <w:rFonts w:asciiTheme="minorHAnsi" w:hAnsiTheme="minorHAnsi" w:cstheme="minorHAnsi"/>
          <w:szCs w:val="22"/>
        </w:rPr>
        <w:t>n</w:t>
      </w:r>
      <w:r w:rsidR="00F76CED" w:rsidRPr="00EA1A82">
        <w:rPr>
          <w:rFonts w:asciiTheme="minorHAnsi" w:hAnsiTheme="minorHAnsi" w:cstheme="minorHAnsi"/>
          <w:szCs w:val="22"/>
        </w:rPr>
        <w:t xml:space="preserve">g to order at approximately </w:t>
      </w:r>
      <w:r w:rsidR="00AD1356">
        <w:rPr>
          <w:rFonts w:asciiTheme="minorHAnsi" w:hAnsiTheme="minorHAnsi" w:cstheme="minorHAnsi"/>
          <w:szCs w:val="22"/>
        </w:rPr>
        <w:t>2:0</w:t>
      </w:r>
      <w:r w:rsidR="008C1DCC">
        <w:rPr>
          <w:rFonts w:asciiTheme="minorHAnsi" w:hAnsiTheme="minorHAnsi" w:cstheme="minorHAnsi"/>
          <w:szCs w:val="22"/>
        </w:rPr>
        <w:t>1</w:t>
      </w:r>
      <w:r w:rsidR="00F76CED" w:rsidRPr="00EA1A82">
        <w:rPr>
          <w:rFonts w:asciiTheme="minorHAnsi" w:hAnsiTheme="minorHAnsi" w:cstheme="minorHAnsi"/>
          <w:szCs w:val="22"/>
        </w:rPr>
        <w:t xml:space="preserve"> </w:t>
      </w:r>
      <w:r w:rsidR="00AD1356">
        <w:rPr>
          <w:rFonts w:asciiTheme="minorHAnsi" w:hAnsiTheme="minorHAnsi" w:cstheme="minorHAnsi"/>
          <w:szCs w:val="22"/>
        </w:rPr>
        <w:t>P</w:t>
      </w:r>
      <w:r w:rsidR="00C61434">
        <w:rPr>
          <w:rFonts w:asciiTheme="minorHAnsi" w:hAnsiTheme="minorHAnsi" w:cstheme="minorHAnsi"/>
          <w:szCs w:val="22"/>
        </w:rPr>
        <w:t>M</w:t>
      </w:r>
      <w:r w:rsidRPr="00EA1A82">
        <w:rPr>
          <w:rFonts w:asciiTheme="minorHAnsi" w:hAnsiTheme="minorHAnsi" w:cstheme="minorHAnsi"/>
          <w:szCs w:val="22"/>
        </w:rPr>
        <w:t>.</w:t>
      </w:r>
      <w:r w:rsidR="00466D1A">
        <w:rPr>
          <w:rFonts w:asciiTheme="minorHAnsi" w:hAnsiTheme="minorHAnsi" w:cstheme="minorHAnsi"/>
          <w:szCs w:val="22"/>
        </w:rPr>
        <w:t xml:space="preserve"> We went around the</w:t>
      </w:r>
      <w:r w:rsidR="00CE2ADD">
        <w:rPr>
          <w:rFonts w:asciiTheme="minorHAnsi" w:hAnsiTheme="minorHAnsi" w:cstheme="minorHAnsi"/>
          <w:szCs w:val="22"/>
        </w:rPr>
        <w:t xml:space="preserve"> virtual</w:t>
      </w:r>
      <w:r w:rsidR="00814E79">
        <w:rPr>
          <w:rFonts w:asciiTheme="minorHAnsi" w:hAnsiTheme="minorHAnsi" w:cstheme="minorHAnsi"/>
          <w:szCs w:val="22"/>
        </w:rPr>
        <w:t xml:space="preserve"> room</w:t>
      </w:r>
      <w:r w:rsidR="00466D1A">
        <w:rPr>
          <w:rFonts w:asciiTheme="minorHAnsi" w:hAnsiTheme="minorHAnsi" w:cstheme="minorHAnsi"/>
          <w:szCs w:val="22"/>
        </w:rPr>
        <w:t xml:space="preserve"> and did introductions.</w:t>
      </w:r>
    </w:p>
    <w:p w14:paraId="0ED35C2C" w14:textId="77777777" w:rsidR="00966C15" w:rsidRDefault="00966C15" w:rsidP="00466D1A">
      <w:pPr>
        <w:jc w:val="both"/>
        <w:rPr>
          <w:rFonts w:asciiTheme="minorHAnsi" w:hAnsiTheme="minorHAnsi" w:cstheme="minorHAnsi"/>
          <w:b/>
          <w:szCs w:val="22"/>
        </w:rPr>
      </w:pPr>
    </w:p>
    <w:p w14:paraId="5D83BEE0" w14:textId="6AE8FF61" w:rsidR="00EC4CFE" w:rsidRDefault="004977E7" w:rsidP="00466D1A">
      <w:pPr>
        <w:jc w:val="both"/>
        <w:rPr>
          <w:rFonts w:asciiTheme="minorHAnsi" w:hAnsiTheme="minorHAnsi" w:cstheme="minorHAnsi"/>
          <w:szCs w:val="22"/>
        </w:rPr>
      </w:pPr>
      <w:r w:rsidRPr="00EA1A82">
        <w:rPr>
          <w:rFonts w:asciiTheme="minorHAnsi" w:hAnsiTheme="minorHAnsi" w:cstheme="minorHAnsi"/>
          <w:b/>
          <w:szCs w:val="22"/>
        </w:rPr>
        <w:t xml:space="preserve">Approval </w:t>
      </w:r>
      <w:r w:rsidR="00981C5C">
        <w:rPr>
          <w:rFonts w:asciiTheme="minorHAnsi" w:hAnsiTheme="minorHAnsi" w:cstheme="minorHAnsi"/>
          <w:b/>
          <w:szCs w:val="22"/>
        </w:rPr>
        <w:t xml:space="preserve">of </w:t>
      </w:r>
      <w:r w:rsidR="008B3A25">
        <w:rPr>
          <w:rFonts w:asciiTheme="minorHAnsi" w:hAnsiTheme="minorHAnsi" w:cstheme="minorHAnsi"/>
          <w:b/>
          <w:szCs w:val="22"/>
        </w:rPr>
        <w:t>September 24</w:t>
      </w:r>
      <w:r w:rsidR="008670FA">
        <w:rPr>
          <w:rFonts w:asciiTheme="minorHAnsi" w:hAnsiTheme="minorHAnsi" w:cstheme="minorHAnsi"/>
          <w:b/>
          <w:szCs w:val="22"/>
        </w:rPr>
        <w:t>,</w:t>
      </w:r>
      <w:r w:rsidR="00C969E0">
        <w:rPr>
          <w:rFonts w:asciiTheme="minorHAnsi" w:hAnsiTheme="minorHAnsi" w:cstheme="minorHAnsi"/>
          <w:b/>
          <w:szCs w:val="22"/>
        </w:rPr>
        <w:t xml:space="preserve"> 20</w:t>
      </w:r>
      <w:r w:rsidR="00814E79">
        <w:rPr>
          <w:rFonts w:asciiTheme="minorHAnsi" w:hAnsiTheme="minorHAnsi" w:cstheme="minorHAnsi"/>
          <w:b/>
          <w:szCs w:val="22"/>
        </w:rPr>
        <w:t>20</w:t>
      </w:r>
      <w:r w:rsidR="00C969E0">
        <w:rPr>
          <w:rFonts w:asciiTheme="minorHAnsi" w:hAnsiTheme="minorHAnsi" w:cstheme="minorHAnsi"/>
          <w:b/>
          <w:szCs w:val="22"/>
        </w:rPr>
        <w:t xml:space="preserve">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A07E8F">
        <w:rPr>
          <w:rFonts w:asciiTheme="minorHAnsi" w:hAnsiTheme="minorHAnsi" w:cstheme="minorHAnsi"/>
          <w:szCs w:val="22"/>
        </w:rPr>
        <w:t>Review of notes</w:t>
      </w:r>
      <w:r w:rsidR="00466D1A">
        <w:rPr>
          <w:rFonts w:asciiTheme="minorHAnsi" w:hAnsiTheme="minorHAnsi" w:cstheme="minorHAnsi"/>
          <w:szCs w:val="22"/>
        </w:rPr>
        <w:t xml:space="preserve"> </w:t>
      </w:r>
      <w:r w:rsidR="00A07E8F">
        <w:rPr>
          <w:rFonts w:asciiTheme="minorHAnsi" w:hAnsiTheme="minorHAnsi" w:cstheme="minorHAnsi"/>
          <w:szCs w:val="22"/>
        </w:rPr>
        <w:t>by board</w:t>
      </w:r>
      <w:r w:rsidR="00037FCE">
        <w:rPr>
          <w:rFonts w:asciiTheme="minorHAnsi" w:hAnsiTheme="minorHAnsi" w:cstheme="minorHAnsi"/>
          <w:szCs w:val="22"/>
        </w:rPr>
        <w:t xml:space="preserve">, </w:t>
      </w:r>
      <w:r w:rsidR="008C1DCC">
        <w:rPr>
          <w:rFonts w:asciiTheme="minorHAnsi" w:hAnsiTheme="minorHAnsi" w:cstheme="minorHAnsi"/>
          <w:szCs w:val="22"/>
        </w:rPr>
        <w:t>Andrea</w:t>
      </w:r>
      <w:r w:rsidR="00CE2ADD">
        <w:rPr>
          <w:rFonts w:asciiTheme="minorHAnsi" w:hAnsiTheme="minorHAnsi" w:cstheme="minorHAnsi"/>
          <w:szCs w:val="22"/>
        </w:rPr>
        <w:t xml:space="preserve"> moved to approve, </w:t>
      </w:r>
      <w:r w:rsidR="008B3A25">
        <w:rPr>
          <w:rFonts w:asciiTheme="minorHAnsi" w:hAnsiTheme="minorHAnsi" w:cstheme="minorHAnsi"/>
          <w:szCs w:val="22"/>
        </w:rPr>
        <w:t>Craig</w:t>
      </w:r>
      <w:r w:rsidR="00CE2ADD">
        <w:rPr>
          <w:rFonts w:asciiTheme="minorHAnsi" w:hAnsiTheme="minorHAnsi" w:cstheme="minorHAnsi"/>
          <w:szCs w:val="22"/>
        </w:rPr>
        <w:t xml:space="preserve"> seconded</w:t>
      </w:r>
      <w:r w:rsidR="008B3A25">
        <w:rPr>
          <w:rFonts w:asciiTheme="minorHAnsi" w:hAnsiTheme="minorHAnsi" w:cstheme="minorHAnsi"/>
          <w:szCs w:val="22"/>
        </w:rPr>
        <w:t xml:space="preserve"> with correction noting Jay Potts was in attendance</w:t>
      </w:r>
      <w:r w:rsidR="00CE2ADD">
        <w:rPr>
          <w:rFonts w:asciiTheme="minorHAnsi" w:hAnsiTheme="minorHAnsi" w:cstheme="minorHAnsi"/>
          <w:szCs w:val="22"/>
        </w:rPr>
        <w:t>. A</w:t>
      </w:r>
      <w:r w:rsidR="00545048">
        <w:rPr>
          <w:rFonts w:asciiTheme="minorHAnsi" w:hAnsiTheme="minorHAnsi" w:cstheme="minorHAnsi"/>
          <w:szCs w:val="22"/>
        </w:rPr>
        <w:t>ll were in favor.</w:t>
      </w:r>
    </w:p>
    <w:p w14:paraId="26222345" w14:textId="06AFC30B" w:rsidR="00814E79" w:rsidRDefault="00814E79" w:rsidP="00466D1A">
      <w:pPr>
        <w:jc w:val="both"/>
        <w:rPr>
          <w:rFonts w:asciiTheme="minorHAnsi" w:hAnsiTheme="minorHAnsi" w:cstheme="minorHAnsi"/>
          <w:szCs w:val="22"/>
        </w:rPr>
      </w:pPr>
    </w:p>
    <w:p w14:paraId="1FDA4095" w14:textId="6A929D5E" w:rsidR="00814E79" w:rsidRPr="00466D1A" w:rsidRDefault="008B3A25" w:rsidP="00466D1A">
      <w:pPr>
        <w:jc w:val="both"/>
        <w:rPr>
          <w:rFonts w:asciiTheme="minorHAnsi" w:hAnsiTheme="minorHAnsi" w:cstheme="minorHAnsi"/>
          <w:szCs w:val="22"/>
        </w:rPr>
      </w:pPr>
      <w:r>
        <w:rPr>
          <w:rFonts w:asciiTheme="minorHAnsi" w:hAnsiTheme="minorHAnsi" w:cstheme="minorHAnsi"/>
          <w:b/>
          <w:szCs w:val="22"/>
        </w:rPr>
        <w:t>Welcome to TJ Espinoza</w:t>
      </w:r>
      <w:r w:rsidR="0034098E">
        <w:rPr>
          <w:rFonts w:asciiTheme="minorHAnsi" w:hAnsiTheme="minorHAnsi" w:cstheme="minorHAnsi"/>
          <w:b/>
          <w:szCs w:val="22"/>
        </w:rPr>
        <w:t>:</w:t>
      </w:r>
      <w:r w:rsidR="00814E79" w:rsidRPr="00EA1A82">
        <w:rPr>
          <w:rFonts w:asciiTheme="minorHAnsi" w:hAnsiTheme="minorHAnsi" w:cstheme="minorHAnsi"/>
          <w:szCs w:val="22"/>
        </w:rPr>
        <w:t xml:space="preserve">  </w:t>
      </w:r>
      <w:r>
        <w:rPr>
          <w:rFonts w:asciiTheme="minorHAnsi" w:hAnsiTheme="minorHAnsi" w:cstheme="minorHAnsi"/>
          <w:szCs w:val="22"/>
        </w:rPr>
        <w:t>Mike introduces and welcomes TJ, a realtor in College Place and an active member on the City’s Parks and Recreation board. Opened for comments for TJ to join. Kathy motioned and Craig seconded that we move forward with onboarding TJ.</w:t>
      </w:r>
      <w:r w:rsidR="008C1DCC">
        <w:rPr>
          <w:rFonts w:asciiTheme="minorHAnsi" w:hAnsiTheme="minorHAnsi" w:cstheme="minorHAnsi"/>
          <w:szCs w:val="22"/>
        </w:rPr>
        <w:t xml:space="preserve"> </w:t>
      </w:r>
      <w:r w:rsidR="00545048">
        <w:rPr>
          <w:rFonts w:asciiTheme="minorHAnsi" w:hAnsiTheme="minorHAnsi" w:cstheme="minorHAnsi"/>
          <w:szCs w:val="22"/>
        </w:rPr>
        <w:t xml:space="preserve"> </w:t>
      </w:r>
    </w:p>
    <w:p w14:paraId="4FFFD0D5" w14:textId="77777777" w:rsidR="00037FCE" w:rsidRDefault="00037FCE" w:rsidP="00E45891">
      <w:pPr>
        <w:jc w:val="both"/>
        <w:rPr>
          <w:rFonts w:asciiTheme="minorHAnsi" w:hAnsiTheme="minorHAnsi" w:cstheme="minorHAnsi"/>
          <w:b/>
          <w:szCs w:val="22"/>
        </w:rPr>
      </w:pPr>
    </w:p>
    <w:p w14:paraId="4D7F97D9" w14:textId="11F277CC" w:rsidR="008B3A25" w:rsidRDefault="008B3A25" w:rsidP="00E45891">
      <w:pPr>
        <w:jc w:val="both"/>
        <w:rPr>
          <w:rFonts w:asciiTheme="minorHAnsi" w:hAnsiTheme="minorHAnsi" w:cstheme="minorHAnsi"/>
          <w:szCs w:val="22"/>
        </w:rPr>
      </w:pPr>
      <w:r>
        <w:rPr>
          <w:rFonts w:asciiTheme="minorHAnsi" w:hAnsiTheme="minorHAnsi" w:cstheme="minorHAnsi"/>
          <w:b/>
          <w:bCs/>
          <w:szCs w:val="22"/>
        </w:rPr>
        <w:t>CDBG-CV1:</w:t>
      </w:r>
      <w:r w:rsidR="00113093">
        <w:rPr>
          <w:rFonts w:asciiTheme="minorHAnsi" w:hAnsiTheme="minorHAnsi" w:cstheme="minorHAnsi"/>
          <w:b/>
          <w:bCs/>
          <w:szCs w:val="22"/>
        </w:rPr>
        <w:t xml:space="preserve"> </w:t>
      </w:r>
      <w:r w:rsidR="00113093">
        <w:rPr>
          <w:rFonts w:asciiTheme="minorHAnsi" w:hAnsiTheme="minorHAnsi" w:cstheme="minorHAnsi"/>
          <w:szCs w:val="22"/>
        </w:rPr>
        <w:t xml:space="preserve">Still awaiting contract from Commerce. The Dept. of Community Health will amend subrecipient agreement with the City of Walla Walla for microenterprise assistance via the small business relief fund. The Dept. of Community Health will execute a subrecipient agreement with BMAC for subsistence payments. All funds are for the Cities of College Place, Waitsburg, Prescott, and the unincorporated county area. </w:t>
      </w:r>
    </w:p>
    <w:p w14:paraId="1DEA78CC" w14:textId="77777777" w:rsidR="00113093" w:rsidRPr="00113093" w:rsidRDefault="00113093" w:rsidP="00E45891">
      <w:pPr>
        <w:jc w:val="both"/>
        <w:rPr>
          <w:rFonts w:asciiTheme="minorHAnsi" w:hAnsiTheme="minorHAnsi" w:cstheme="minorHAnsi"/>
          <w:szCs w:val="22"/>
        </w:rPr>
      </w:pPr>
    </w:p>
    <w:p w14:paraId="20DAE0F0" w14:textId="00C52942" w:rsidR="008B3A25" w:rsidRPr="00113093" w:rsidRDefault="008B3A25" w:rsidP="00E45891">
      <w:pPr>
        <w:jc w:val="both"/>
        <w:rPr>
          <w:rFonts w:asciiTheme="minorHAnsi" w:hAnsiTheme="minorHAnsi" w:cstheme="minorHAnsi"/>
          <w:szCs w:val="22"/>
        </w:rPr>
      </w:pPr>
      <w:r>
        <w:rPr>
          <w:rFonts w:asciiTheme="minorHAnsi" w:hAnsiTheme="minorHAnsi" w:cstheme="minorHAnsi"/>
          <w:b/>
          <w:bCs/>
          <w:szCs w:val="22"/>
        </w:rPr>
        <w:t>ESG-CV1 &amp; 2:</w:t>
      </w:r>
      <w:r w:rsidR="00113093">
        <w:rPr>
          <w:rFonts w:asciiTheme="minorHAnsi" w:hAnsiTheme="minorHAnsi" w:cstheme="minorHAnsi"/>
          <w:b/>
          <w:bCs/>
          <w:szCs w:val="22"/>
        </w:rPr>
        <w:t xml:space="preserve"> </w:t>
      </w:r>
      <w:r w:rsidR="00113093">
        <w:rPr>
          <w:rFonts w:asciiTheme="minorHAnsi" w:hAnsiTheme="minorHAnsi" w:cstheme="minorHAnsi"/>
          <w:szCs w:val="22"/>
        </w:rPr>
        <w:t>Walla Walla County will be receiving a total of $745,767 to prevent, prepare for, and respond to impacts of the coronavirus on people experiencing homelessness, at risk of homelessness, or other shelter or housing residents. Will move forward with at least $50k allocated for outreach via mobile coordinated entry performed by BMAC. Sam requested participation in an ESG Workgroup to discuss the fund use and strategy. Participants will be Tim Meliah, Craig Volwiler, Anne-Marie Zell-Schwerin, Mike Rizzitiello, Elizabeth Guerra. Sam will send Doodle poll.</w:t>
      </w:r>
    </w:p>
    <w:p w14:paraId="3BB0E63F" w14:textId="77777777" w:rsidR="008B3A25" w:rsidRDefault="008B3A25" w:rsidP="00E45891">
      <w:pPr>
        <w:jc w:val="both"/>
        <w:rPr>
          <w:rFonts w:asciiTheme="minorHAnsi" w:hAnsiTheme="minorHAnsi" w:cstheme="minorHAnsi"/>
          <w:b/>
          <w:bCs/>
          <w:szCs w:val="22"/>
        </w:rPr>
      </w:pPr>
    </w:p>
    <w:p w14:paraId="04873FEA" w14:textId="2BEFD02E" w:rsidR="00037FCE" w:rsidRDefault="008C1DCC" w:rsidP="00E45891">
      <w:pPr>
        <w:jc w:val="both"/>
        <w:rPr>
          <w:rFonts w:asciiTheme="minorHAnsi" w:hAnsiTheme="minorHAnsi" w:cstheme="minorHAnsi"/>
          <w:szCs w:val="22"/>
        </w:rPr>
      </w:pPr>
      <w:r>
        <w:rPr>
          <w:rFonts w:asciiTheme="minorHAnsi" w:hAnsiTheme="minorHAnsi" w:cstheme="minorHAnsi"/>
          <w:b/>
          <w:bCs/>
          <w:szCs w:val="22"/>
        </w:rPr>
        <w:t>HB 1406</w:t>
      </w:r>
      <w:r w:rsidR="00E45891">
        <w:rPr>
          <w:rFonts w:asciiTheme="minorHAnsi" w:hAnsiTheme="minorHAnsi" w:cstheme="minorHAnsi"/>
          <w:szCs w:val="22"/>
        </w:rPr>
        <w:t xml:space="preserve">: </w:t>
      </w:r>
      <w:r w:rsidR="008B3A25">
        <w:rPr>
          <w:rFonts w:asciiTheme="minorHAnsi" w:hAnsiTheme="minorHAnsi" w:cstheme="minorHAnsi"/>
          <w:szCs w:val="22"/>
        </w:rPr>
        <w:t>Annual report shared dating income from January-June 2020, total of $32,133.68. Group will get housing needs assessment update from Elizabeth Chamberlain at November meeting.</w:t>
      </w:r>
    </w:p>
    <w:p w14:paraId="630FD1D1" w14:textId="77777777" w:rsidR="00453CE1" w:rsidRPr="00E45891" w:rsidRDefault="00453CE1" w:rsidP="00E45891">
      <w:pPr>
        <w:jc w:val="both"/>
        <w:rPr>
          <w:rFonts w:asciiTheme="minorHAnsi" w:hAnsiTheme="minorHAnsi" w:cstheme="minorHAnsi"/>
          <w:szCs w:val="22"/>
        </w:rPr>
      </w:pPr>
    </w:p>
    <w:p w14:paraId="28747135" w14:textId="7C99F617" w:rsidR="0034098E" w:rsidRPr="008C1DCC" w:rsidRDefault="008B3A25" w:rsidP="0034098E">
      <w:pPr>
        <w:jc w:val="both"/>
        <w:rPr>
          <w:rFonts w:asciiTheme="minorHAnsi" w:hAnsiTheme="minorHAnsi" w:cstheme="minorHAnsi"/>
          <w:bCs/>
          <w:szCs w:val="22"/>
        </w:rPr>
      </w:pPr>
      <w:r>
        <w:rPr>
          <w:rFonts w:asciiTheme="minorHAnsi" w:hAnsiTheme="minorHAnsi" w:cstheme="minorHAnsi"/>
          <w:b/>
          <w:szCs w:val="22"/>
        </w:rPr>
        <w:t>BMAC rent assistance update</w:t>
      </w:r>
      <w:r w:rsidR="006120C2">
        <w:rPr>
          <w:rFonts w:asciiTheme="minorHAnsi" w:hAnsiTheme="minorHAnsi" w:cstheme="minorHAnsi"/>
          <w:b/>
          <w:szCs w:val="22"/>
        </w:rPr>
        <w:t xml:space="preserve">: </w:t>
      </w:r>
      <w:r>
        <w:rPr>
          <w:rFonts w:asciiTheme="minorHAnsi" w:hAnsiTheme="minorHAnsi" w:cstheme="minorHAnsi"/>
          <w:bCs/>
          <w:szCs w:val="22"/>
        </w:rPr>
        <w:t>Elizabeth Guerra shared that they have approx. $475k for rental assistance, ERAP goes from September 1-December 31</w:t>
      </w:r>
      <w:r w:rsidRPr="008B3A25">
        <w:rPr>
          <w:rFonts w:asciiTheme="minorHAnsi" w:hAnsiTheme="minorHAnsi" w:cstheme="minorHAnsi"/>
          <w:bCs/>
          <w:szCs w:val="22"/>
          <w:vertAlign w:val="superscript"/>
        </w:rPr>
        <w:t>st</w:t>
      </w:r>
      <w:r>
        <w:rPr>
          <w:rFonts w:asciiTheme="minorHAnsi" w:hAnsiTheme="minorHAnsi" w:cstheme="minorHAnsi"/>
          <w:bCs/>
          <w:szCs w:val="22"/>
        </w:rPr>
        <w:t xml:space="preserve">. Approx. $165k has been spent to-date, serving about 125 families, with families still waiting to be served. Only able to assist for 3 months, seeing families that need more assistance. Average assistance is $2,500-3,000. Commerce is focusing on disproportionality. Have asked Commerce to lengthen number of months of assistance that can be provided. Only 3-4 households haven’t met income guidelines (at or below 50% AMI). </w:t>
      </w:r>
      <w:r>
        <w:rPr>
          <w:rFonts w:asciiTheme="minorHAnsi" w:hAnsiTheme="minorHAnsi" w:cstheme="minorHAnsi"/>
          <w:bCs/>
          <w:szCs w:val="22"/>
        </w:rPr>
        <w:lastRenderedPageBreak/>
        <w:t>Documentation requirements are light. Info has gone out via food boxes, social media, word of mouth to landlords in the community. Also have CDBG funds for subsistence payments (rent/mortgage/utilities). Moratorium and ERAP both end 12/31/2020 – cause for concern. Question about outreach in Prescott – BMAC will revisit now that they are back to school. All food distribution sites received ERAP info.</w:t>
      </w:r>
    </w:p>
    <w:p w14:paraId="3F8D5909" w14:textId="77777777" w:rsidR="00563E24" w:rsidRPr="00563E24" w:rsidRDefault="00563E24" w:rsidP="00037FCE">
      <w:pPr>
        <w:spacing w:line="276" w:lineRule="auto"/>
        <w:rPr>
          <w:rFonts w:asciiTheme="minorHAnsi" w:hAnsiTheme="minorHAnsi" w:cstheme="minorHAnsi"/>
          <w:bCs/>
          <w:szCs w:val="22"/>
        </w:rPr>
      </w:pPr>
    </w:p>
    <w:p w14:paraId="16191316" w14:textId="39A50536" w:rsidR="00563E24" w:rsidRPr="00DD5DA8" w:rsidRDefault="008B3A25" w:rsidP="006120C2">
      <w:pPr>
        <w:spacing w:line="276" w:lineRule="auto"/>
        <w:rPr>
          <w:rFonts w:asciiTheme="minorHAnsi" w:hAnsiTheme="minorHAnsi" w:cstheme="minorHAnsi"/>
          <w:bCs/>
          <w:szCs w:val="22"/>
        </w:rPr>
      </w:pPr>
      <w:r>
        <w:rPr>
          <w:rFonts w:asciiTheme="minorHAnsi" w:hAnsiTheme="minorHAnsi" w:cstheme="minorHAnsi"/>
          <w:b/>
          <w:szCs w:val="22"/>
        </w:rPr>
        <w:t>Community Land Trust</w:t>
      </w:r>
      <w:r w:rsidR="005004EC">
        <w:rPr>
          <w:rFonts w:asciiTheme="minorHAnsi" w:hAnsiTheme="minorHAnsi" w:cstheme="minorHAnsi"/>
          <w:b/>
          <w:szCs w:val="22"/>
        </w:rPr>
        <w:t xml:space="preserve">: </w:t>
      </w:r>
      <w:r w:rsidR="00113093">
        <w:rPr>
          <w:rFonts w:asciiTheme="minorHAnsi" w:hAnsiTheme="minorHAnsi" w:cstheme="minorHAnsi"/>
          <w:bCs/>
          <w:szCs w:val="22"/>
        </w:rPr>
        <w:t>Rachel Elfenbein shared that things are moving forward. Town hall planned for the week of January 11</w:t>
      </w:r>
      <w:r w:rsidR="00113093" w:rsidRPr="00113093">
        <w:rPr>
          <w:rFonts w:asciiTheme="minorHAnsi" w:hAnsiTheme="minorHAnsi" w:cstheme="minorHAnsi"/>
          <w:bCs/>
          <w:szCs w:val="22"/>
          <w:vertAlign w:val="superscript"/>
        </w:rPr>
        <w:t>th</w:t>
      </w:r>
      <w:r w:rsidR="00113093">
        <w:rPr>
          <w:rFonts w:asciiTheme="minorHAnsi" w:hAnsiTheme="minorHAnsi" w:cstheme="minorHAnsi"/>
          <w:bCs/>
          <w:szCs w:val="22"/>
        </w:rPr>
        <w:t>, sometime after 5 p.m. Will be a 1.5-hour event to introduce land trust. Name is Common Root Housing Trust. Waiting for results of housing needs assessment to determine the type of housing needed.</w:t>
      </w:r>
    </w:p>
    <w:p w14:paraId="46DB8C20" w14:textId="77777777" w:rsidR="00DD5DA8" w:rsidRDefault="00DD5DA8" w:rsidP="00966C15">
      <w:pPr>
        <w:spacing w:line="276" w:lineRule="auto"/>
        <w:rPr>
          <w:rFonts w:asciiTheme="minorHAnsi" w:hAnsiTheme="minorHAnsi" w:cstheme="minorHAnsi"/>
          <w:b/>
          <w:szCs w:val="22"/>
        </w:rPr>
      </w:pPr>
    </w:p>
    <w:p w14:paraId="62A0AD53" w14:textId="04A2E17C" w:rsidR="00F539F4" w:rsidRDefault="00113093" w:rsidP="00966C15">
      <w:pPr>
        <w:spacing w:line="276" w:lineRule="auto"/>
        <w:rPr>
          <w:rFonts w:asciiTheme="minorHAnsi" w:hAnsiTheme="minorHAnsi" w:cstheme="minorHAnsi"/>
          <w:szCs w:val="22"/>
        </w:rPr>
      </w:pPr>
      <w:r>
        <w:rPr>
          <w:rFonts w:asciiTheme="minorHAnsi" w:hAnsiTheme="minorHAnsi" w:cstheme="minorHAnsi"/>
          <w:b/>
          <w:szCs w:val="22"/>
        </w:rPr>
        <w:t>Other business</w:t>
      </w:r>
      <w:r w:rsidR="004977E7" w:rsidRPr="00FA2C5D">
        <w:rPr>
          <w:rFonts w:asciiTheme="minorHAnsi" w:hAnsiTheme="minorHAnsi" w:cstheme="minorHAnsi"/>
          <w:b/>
          <w:szCs w:val="22"/>
        </w:rPr>
        <w:t>:</w:t>
      </w:r>
      <w:r w:rsidR="004977E7" w:rsidRPr="00FA2C5D">
        <w:rPr>
          <w:rFonts w:asciiTheme="minorHAnsi" w:hAnsiTheme="minorHAnsi" w:cstheme="minorHAnsi"/>
          <w:szCs w:val="22"/>
        </w:rPr>
        <w:t xml:space="preserve"> </w:t>
      </w:r>
      <w:r>
        <w:rPr>
          <w:rFonts w:asciiTheme="minorHAnsi" w:hAnsiTheme="minorHAnsi" w:cstheme="minorHAnsi"/>
          <w:szCs w:val="22"/>
        </w:rPr>
        <w:t xml:space="preserve">Craig raised a question about faith-based meetings, will connect with Juli. Sam will send Doodle poll to reschedule November meeting, given the holiday. Decision made that there will not be a COH meeting in December. </w:t>
      </w:r>
      <w:bookmarkStart w:id="0" w:name="_GoBack"/>
      <w:bookmarkEnd w:id="0"/>
    </w:p>
    <w:p w14:paraId="3026BFEA" w14:textId="77777777" w:rsidR="00113093" w:rsidRDefault="00113093" w:rsidP="00966C15">
      <w:pPr>
        <w:spacing w:line="276" w:lineRule="auto"/>
        <w:rPr>
          <w:rFonts w:asciiTheme="minorHAnsi" w:hAnsiTheme="minorHAnsi" w:cstheme="minorHAnsi"/>
          <w:szCs w:val="22"/>
        </w:rPr>
      </w:pPr>
    </w:p>
    <w:p w14:paraId="58823BBF" w14:textId="4C7B2D41" w:rsidR="00113093" w:rsidRDefault="00113093" w:rsidP="00113093">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113093">
        <w:rPr>
          <w:rFonts w:asciiTheme="minorHAnsi" w:hAnsiTheme="minorHAnsi" w:cstheme="minorHAnsi"/>
          <w:szCs w:val="22"/>
        </w:rPr>
        <w:t xml:space="preserve"> </w:t>
      </w:r>
      <w:r>
        <w:rPr>
          <w:rFonts w:asciiTheme="minorHAnsi" w:hAnsiTheme="minorHAnsi" w:cstheme="minorHAnsi"/>
          <w:szCs w:val="22"/>
        </w:rPr>
        <w:t>The meeting was adjourned at 2:50 PM</w:t>
      </w:r>
    </w:p>
    <w:p w14:paraId="5E2D28FC" w14:textId="173AF950" w:rsidR="00113093" w:rsidRDefault="00113093" w:rsidP="00966C15">
      <w:pPr>
        <w:spacing w:line="276" w:lineRule="auto"/>
        <w:rPr>
          <w:rFonts w:asciiTheme="minorHAnsi" w:hAnsiTheme="minorHAnsi" w:cstheme="minorHAnsi"/>
          <w:szCs w:val="22"/>
        </w:rPr>
      </w:pPr>
    </w:p>
    <w:p w14:paraId="7AFB5AF4" w14:textId="3AF0EE43" w:rsidR="007D77F5" w:rsidRPr="00A23531" w:rsidRDefault="007D77F5" w:rsidP="00113093">
      <w:pPr>
        <w:rPr>
          <w:rFonts w:asciiTheme="minorHAnsi" w:hAnsiTheme="minorHAnsi" w:cstheme="minorHAnsi"/>
          <w:szCs w:val="22"/>
        </w:rPr>
      </w:pPr>
    </w:p>
    <w:sectPr w:rsidR="007D77F5" w:rsidRPr="00A23531" w:rsidSect="00EA1A82">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43DE" w14:textId="77777777" w:rsidR="00D53CDF" w:rsidRPr="00D53CDF" w:rsidRDefault="001A3A1B"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48A7D750" w:rsidR="00F76CED" w:rsidRDefault="006A6D8B" w:rsidP="006A6D8B">
    <w:pPr>
      <w:pStyle w:val="Header"/>
      <w:tabs>
        <w:tab w:val="clear" w:pos="4320"/>
        <w:tab w:val="clear" w:pos="8640"/>
        <w:tab w:val="center" w:pos="5400"/>
        <w:tab w:val="right" w:pos="10800"/>
      </w:tabs>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F76CED">
      <w:rPr>
        <w:rFonts w:asciiTheme="minorHAnsi" w:hAnsiTheme="minorHAnsi"/>
        <w:b/>
        <w:bCs/>
        <w:sz w:val="24"/>
      </w:rPr>
      <w:t>Meeting Minutes</w:t>
    </w:r>
  </w:p>
  <w:p w14:paraId="2EFD4E64" w14:textId="4B7CC201"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8B3A25">
      <w:rPr>
        <w:rFonts w:asciiTheme="minorHAnsi" w:hAnsiTheme="minorHAnsi"/>
        <w:b/>
        <w:bCs/>
        <w:sz w:val="24"/>
      </w:rPr>
      <w:t>October 22</w:t>
    </w:r>
    <w:r w:rsidR="00EC4CFE">
      <w:rPr>
        <w:rFonts w:asciiTheme="minorHAnsi" w:hAnsiTheme="minorHAnsi"/>
        <w:b/>
        <w:bCs/>
        <w:sz w:val="24"/>
      </w:rPr>
      <w:t>, 20</w:t>
    </w:r>
    <w:r w:rsidR="00E45891">
      <w:rPr>
        <w:rFonts w:asciiTheme="minorHAnsi" w:hAnsiTheme="minorHAnsi"/>
        <w:b/>
        <w:bCs/>
        <w:sz w:val="24"/>
      </w:rPr>
      <w:t>20</w:t>
    </w:r>
  </w:p>
  <w:p w14:paraId="46B52786" w14:textId="77777777" w:rsidR="00F76CED" w:rsidRDefault="00F76CED" w:rsidP="000174C0">
    <w:pPr>
      <w:pStyle w:val="Header"/>
      <w:rPr>
        <w:b/>
        <w:bCs/>
      </w:rPr>
    </w:pP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74C0"/>
    <w:rsid w:val="00024796"/>
    <w:rsid w:val="0002750D"/>
    <w:rsid w:val="00037FCE"/>
    <w:rsid w:val="00062B26"/>
    <w:rsid w:val="00087656"/>
    <w:rsid w:val="0009009A"/>
    <w:rsid w:val="0009338E"/>
    <w:rsid w:val="000A0E56"/>
    <w:rsid w:val="000A4136"/>
    <w:rsid w:val="000B228F"/>
    <w:rsid w:val="000C4015"/>
    <w:rsid w:val="000D2DD2"/>
    <w:rsid w:val="00105699"/>
    <w:rsid w:val="00107FEB"/>
    <w:rsid w:val="00113093"/>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744D"/>
    <w:rsid w:val="001B0863"/>
    <w:rsid w:val="001B1A77"/>
    <w:rsid w:val="001B343A"/>
    <w:rsid w:val="001B35EC"/>
    <w:rsid w:val="001C31E6"/>
    <w:rsid w:val="001C75AA"/>
    <w:rsid w:val="001D1747"/>
    <w:rsid w:val="001D607B"/>
    <w:rsid w:val="001D73E5"/>
    <w:rsid w:val="001F2398"/>
    <w:rsid w:val="001F61D2"/>
    <w:rsid w:val="00242A63"/>
    <w:rsid w:val="00257FF8"/>
    <w:rsid w:val="002724E7"/>
    <w:rsid w:val="002729C2"/>
    <w:rsid w:val="002811F3"/>
    <w:rsid w:val="00283B43"/>
    <w:rsid w:val="0028402F"/>
    <w:rsid w:val="00292524"/>
    <w:rsid w:val="002925D1"/>
    <w:rsid w:val="002B3F9C"/>
    <w:rsid w:val="002C2466"/>
    <w:rsid w:val="002D2AFA"/>
    <w:rsid w:val="002E7D6E"/>
    <w:rsid w:val="002F543D"/>
    <w:rsid w:val="002F6180"/>
    <w:rsid w:val="00303ACA"/>
    <w:rsid w:val="0031689B"/>
    <w:rsid w:val="0032789A"/>
    <w:rsid w:val="00335492"/>
    <w:rsid w:val="00335E15"/>
    <w:rsid w:val="0034098E"/>
    <w:rsid w:val="00345DD9"/>
    <w:rsid w:val="00373785"/>
    <w:rsid w:val="00374C40"/>
    <w:rsid w:val="003807ED"/>
    <w:rsid w:val="00382812"/>
    <w:rsid w:val="0038639A"/>
    <w:rsid w:val="00386A65"/>
    <w:rsid w:val="003946C5"/>
    <w:rsid w:val="0039550F"/>
    <w:rsid w:val="003C2AEA"/>
    <w:rsid w:val="003C2E78"/>
    <w:rsid w:val="003C5938"/>
    <w:rsid w:val="003C69DC"/>
    <w:rsid w:val="003E684D"/>
    <w:rsid w:val="003F38F0"/>
    <w:rsid w:val="003F6053"/>
    <w:rsid w:val="004107C6"/>
    <w:rsid w:val="00423467"/>
    <w:rsid w:val="0042648E"/>
    <w:rsid w:val="004323CA"/>
    <w:rsid w:val="004504B7"/>
    <w:rsid w:val="00452C9F"/>
    <w:rsid w:val="00453CE1"/>
    <w:rsid w:val="004640AD"/>
    <w:rsid w:val="00466D1A"/>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04EC"/>
    <w:rsid w:val="00501175"/>
    <w:rsid w:val="0053033E"/>
    <w:rsid w:val="00531E5A"/>
    <w:rsid w:val="00545048"/>
    <w:rsid w:val="005537BA"/>
    <w:rsid w:val="00563E24"/>
    <w:rsid w:val="00567002"/>
    <w:rsid w:val="00571608"/>
    <w:rsid w:val="00580438"/>
    <w:rsid w:val="00585218"/>
    <w:rsid w:val="005856FC"/>
    <w:rsid w:val="00592180"/>
    <w:rsid w:val="00592360"/>
    <w:rsid w:val="005941AD"/>
    <w:rsid w:val="00595D01"/>
    <w:rsid w:val="0059749C"/>
    <w:rsid w:val="005974D0"/>
    <w:rsid w:val="005B514E"/>
    <w:rsid w:val="005B7E3B"/>
    <w:rsid w:val="005C03C0"/>
    <w:rsid w:val="005C150C"/>
    <w:rsid w:val="005C4341"/>
    <w:rsid w:val="005D1FB7"/>
    <w:rsid w:val="005D41D3"/>
    <w:rsid w:val="005E4D7B"/>
    <w:rsid w:val="005F22F8"/>
    <w:rsid w:val="005F7D33"/>
    <w:rsid w:val="006120C2"/>
    <w:rsid w:val="00621A27"/>
    <w:rsid w:val="00622CB6"/>
    <w:rsid w:val="00624862"/>
    <w:rsid w:val="00630A1C"/>
    <w:rsid w:val="00641519"/>
    <w:rsid w:val="00641ACE"/>
    <w:rsid w:val="00641FC1"/>
    <w:rsid w:val="00653C2F"/>
    <w:rsid w:val="006548AE"/>
    <w:rsid w:val="0067459E"/>
    <w:rsid w:val="006829B9"/>
    <w:rsid w:val="00682BD2"/>
    <w:rsid w:val="00684FD5"/>
    <w:rsid w:val="00686730"/>
    <w:rsid w:val="00693B01"/>
    <w:rsid w:val="006A3C22"/>
    <w:rsid w:val="006A6D8B"/>
    <w:rsid w:val="006C0673"/>
    <w:rsid w:val="006C3572"/>
    <w:rsid w:val="006D324D"/>
    <w:rsid w:val="006D3444"/>
    <w:rsid w:val="006D4557"/>
    <w:rsid w:val="006E1E04"/>
    <w:rsid w:val="006F4F7D"/>
    <w:rsid w:val="0070081F"/>
    <w:rsid w:val="0070120A"/>
    <w:rsid w:val="00710849"/>
    <w:rsid w:val="0071708A"/>
    <w:rsid w:val="00721253"/>
    <w:rsid w:val="0072368F"/>
    <w:rsid w:val="0073040E"/>
    <w:rsid w:val="007421EA"/>
    <w:rsid w:val="00745F4A"/>
    <w:rsid w:val="007540D6"/>
    <w:rsid w:val="00757CD0"/>
    <w:rsid w:val="00761166"/>
    <w:rsid w:val="0077561B"/>
    <w:rsid w:val="007872B8"/>
    <w:rsid w:val="0079734C"/>
    <w:rsid w:val="007A2D74"/>
    <w:rsid w:val="007C14ED"/>
    <w:rsid w:val="007D1CA7"/>
    <w:rsid w:val="007D58E6"/>
    <w:rsid w:val="007D77F5"/>
    <w:rsid w:val="007D7F2A"/>
    <w:rsid w:val="0080108A"/>
    <w:rsid w:val="0080161D"/>
    <w:rsid w:val="008037A2"/>
    <w:rsid w:val="008068CF"/>
    <w:rsid w:val="00814E79"/>
    <w:rsid w:val="00822CAE"/>
    <w:rsid w:val="008278EB"/>
    <w:rsid w:val="00830B39"/>
    <w:rsid w:val="00832B7F"/>
    <w:rsid w:val="00837290"/>
    <w:rsid w:val="00844ADF"/>
    <w:rsid w:val="008513F1"/>
    <w:rsid w:val="00862537"/>
    <w:rsid w:val="00862B9E"/>
    <w:rsid w:val="00864CB2"/>
    <w:rsid w:val="008670FA"/>
    <w:rsid w:val="00877F27"/>
    <w:rsid w:val="008A0ECC"/>
    <w:rsid w:val="008B3A25"/>
    <w:rsid w:val="008C1DCC"/>
    <w:rsid w:val="008D4F5C"/>
    <w:rsid w:val="008D68ED"/>
    <w:rsid w:val="008E0AB4"/>
    <w:rsid w:val="008E493C"/>
    <w:rsid w:val="008E67DE"/>
    <w:rsid w:val="00902334"/>
    <w:rsid w:val="00904C9A"/>
    <w:rsid w:val="0094062E"/>
    <w:rsid w:val="009473FB"/>
    <w:rsid w:val="00954412"/>
    <w:rsid w:val="00966C15"/>
    <w:rsid w:val="00973A09"/>
    <w:rsid w:val="00981C5C"/>
    <w:rsid w:val="00997C0F"/>
    <w:rsid w:val="009A0DFB"/>
    <w:rsid w:val="009A6E13"/>
    <w:rsid w:val="009C7D3D"/>
    <w:rsid w:val="009C7FB2"/>
    <w:rsid w:val="009E466A"/>
    <w:rsid w:val="009E4961"/>
    <w:rsid w:val="009F4848"/>
    <w:rsid w:val="009F4F71"/>
    <w:rsid w:val="00A01673"/>
    <w:rsid w:val="00A061EA"/>
    <w:rsid w:val="00A07E8F"/>
    <w:rsid w:val="00A11AD5"/>
    <w:rsid w:val="00A23531"/>
    <w:rsid w:val="00A23D69"/>
    <w:rsid w:val="00A33EF8"/>
    <w:rsid w:val="00A34F84"/>
    <w:rsid w:val="00A40FBC"/>
    <w:rsid w:val="00A50B5D"/>
    <w:rsid w:val="00A51A34"/>
    <w:rsid w:val="00A55677"/>
    <w:rsid w:val="00A566BE"/>
    <w:rsid w:val="00AA03E8"/>
    <w:rsid w:val="00AA0479"/>
    <w:rsid w:val="00AA4875"/>
    <w:rsid w:val="00AA4C48"/>
    <w:rsid w:val="00AA5D31"/>
    <w:rsid w:val="00AB098B"/>
    <w:rsid w:val="00AB3A59"/>
    <w:rsid w:val="00AB542D"/>
    <w:rsid w:val="00AC2188"/>
    <w:rsid w:val="00AC3D0A"/>
    <w:rsid w:val="00AD1356"/>
    <w:rsid w:val="00AD1E21"/>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806DF"/>
    <w:rsid w:val="00B82618"/>
    <w:rsid w:val="00B86241"/>
    <w:rsid w:val="00B93011"/>
    <w:rsid w:val="00BA40D7"/>
    <w:rsid w:val="00BA5E3B"/>
    <w:rsid w:val="00BA60E8"/>
    <w:rsid w:val="00BB2F48"/>
    <w:rsid w:val="00BB468C"/>
    <w:rsid w:val="00BC7125"/>
    <w:rsid w:val="00BD3AFE"/>
    <w:rsid w:val="00BD4B19"/>
    <w:rsid w:val="00BD5925"/>
    <w:rsid w:val="00BE5AFA"/>
    <w:rsid w:val="00C042E9"/>
    <w:rsid w:val="00C076B2"/>
    <w:rsid w:val="00C236EF"/>
    <w:rsid w:val="00C25714"/>
    <w:rsid w:val="00C27534"/>
    <w:rsid w:val="00C3482F"/>
    <w:rsid w:val="00C5228D"/>
    <w:rsid w:val="00C537A1"/>
    <w:rsid w:val="00C61434"/>
    <w:rsid w:val="00C969E0"/>
    <w:rsid w:val="00CA3C40"/>
    <w:rsid w:val="00CA44C1"/>
    <w:rsid w:val="00CA489B"/>
    <w:rsid w:val="00CB43B1"/>
    <w:rsid w:val="00CB60D0"/>
    <w:rsid w:val="00CD14D8"/>
    <w:rsid w:val="00CD5241"/>
    <w:rsid w:val="00CE2ADD"/>
    <w:rsid w:val="00CF396A"/>
    <w:rsid w:val="00CF4EB5"/>
    <w:rsid w:val="00CF582D"/>
    <w:rsid w:val="00D01D6A"/>
    <w:rsid w:val="00D05733"/>
    <w:rsid w:val="00D2474C"/>
    <w:rsid w:val="00D25B51"/>
    <w:rsid w:val="00D411B6"/>
    <w:rsid w:val="00D51CA5"/>
    <w:rsid w:val="00D53CDF"/>
    <w:rsid w:val="00D6393D"/>
    <w:rsid w:val="00D7018B"/>
    <w:rsid w:val="00D860CD"/>
    <w:rsid w:val="00DA4E6B"/>
    <w:rsid w:val="00DC0319"/>
    <w:rsid w:val="00DC4B5E"/>
    <w:rsid w:val="00DD1809"/>
    <w:rsid w:val="00DD5DA8"/>
    <w:rsid w:val="00DF45FE"/>
    <w:rsid w:val="00E0303A"/>
    <w:rsid w:val="00E17E6B"/>
    <w:rsid w:val="00E20B06"/>
    <w:rsid w:val="00E34031"/>
    <w:rsid w:val="00E34ACD"/>
    <w:rsid w:val="00E35F4B"/>
    <w:rsid w:val="00E4113B"/>
    <w:rsid w:val="00E45891"/>
    <w:rsid w:val="00E46E33"/>
    <w:rsid w:val="00E767C9"/>
    <w:rsid w:val="00E87165"/>
    <w:rsid w:val="00EA1A82"/>
    <w:rsid w:val="00EA3E3C"/>
    <w:rsid w:val="00EB2795"/>
    <w:rsid w:val="00EB39D8"/>
    <w:rsid w:val="00EB4498"/>
    <w:rsid w:val="00EC4CFE"/>
    <w:rsid w:val="00F1094E"/>
    <w:rsid w:val="00F167BA"/>
    <w:rsid w:val="00F347C1"/>
    <w:rsid w:val="00F41DAB"/>
    <w:rsid w:val="00F43A0F"/>
    <w:rsid w:val="00F51062"/>
    <w:rsid w:val="00F539F4"/>
    <w:rsid w:val="00F6046B"/>
    <w:rsid w:val="00F64F5C"/>
    <w:rsid w:val="00F76CED"/>
    <w:rsid w:val="00F76F85"/>
    <w:rsid w:val="00F822C1"/>
    <w:rsid w:val="00F906F9"/>
    <w:rsid w:val="00FA2C5D"/>
    <w:rsid w:val="00FB2A56"/>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F50B-C00D-4F98-9D0A-829C1B4B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2</cp:revision>
  <cp:lastPrinted>2018-04-20T15:46:00Z</cp:lastPrinted>
  <dcterms:created xsi:type="dcterms:W3CDTF">2020-11-10T16:58:00Z</dcterms:created>
  <dcterms:modified xsi:type="dcterms:W3CDTF">2020-11-10T16:58:00Z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